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CA5" w:rsidRPr="002F7E20" w:rsidRDefault="001F1CA5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F1CA5" w:rsidRPr="002F7E20" w:rsidRDefault="008E3C51" w:rsidP="002F7E20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1F1CA5" w:rsidRPr="002F7E20" w:rsidRDefault="001F1CA5" w:rsidP="002F7E20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к Адаптированной основной общеобразовательной программе</w:t>
      </w:r>
    </w:p>
    <w:p w:rsidR="001F1CA5" w:rsidRPr="002F7E20" w:rsidRDefault="001F1CA5" w:rsidP="002F7E20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начального общего образования </w:t>
      </w:r>
    </w:p>
    <w:p w:rsidR="001F1CA5" w:rsidRPr="002F7E20" w:rsidRDefault="001F1CA5" w:rsidP="002F7E20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обучающихся с задержкой психического развития (вариант 7.2) </w:t>
      </w: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Pr="002F7E20" w:rsidRDefault="001F1CA5" w:rsidP="002F7E20">
      <w:pPr>
        <w:pStyle w:val="a8"/>
        <w:spacing w:line="360" w:lineRule="auto"/>
        <w:ind w:left="0"/>
        <w:rPr>
          <w:sz w:val="24"/>
          <w:szCs w:val="24"/>
        </w:rPr>
      </w:pPr>
      <w:r w:rsidRPr="002F7E20">
        <w:rPr>
          <w:sz w:val="24"/>
          <w:szCs w:val="24"/>
        </w:rPr>
        <w:t xml:space="preserve">                     АДАПТИРОВАННАЯ</w:t>
      </w:r>
      <w:r w:rsidRPr="002F7E20">
        <w:rPr>
          <w:spacing w:val="-4"/>
          <w:sz w:val="24"/>
          <w:szCs w:val="24"/>
        </w:rPr>
        <w:t xml:space="preserve"> </w:t>
      </w:r>
      <w:r w:rsidRPr="002F7E20">
        <w:rPr>
          <w:sz w:val="24"/>
          <w:szCs w:val="24"/>
        </w:rPr>
        <w:t>РАБОЧАЯ</w:t>
      </w:r>
      <w:r w:rsidRPr="002F7E20">
        <w:rPr>
          <w:spacing w:val="-4"/>
          <w:sz w:val="24"/>
          <w:szCs w:val="24"/>
        </w:rPr>
        <w:t xml:space="preserve"> </w:t>
      </w:r>
      <w:r w:rsidRPr="002F7E20">
        <w:rPr>
          <w:sz w:val="24"/>
          <w:szCs w:val="24"/>
        </w:rPr>
        <w:t>ПРОГРАММА</w:t>
      </w:r>
    </w:p>
    <w:p w:rsidR="001F1CA5" w:rsidRPr="002F7E20" w:rsidRDefault="001F1CA5" w:rsidP="002F7E20">
      <w:pPr>
        <w:pStyle w:val="1"/>
        <w:spacing w:before="43" w:line="360" w:lineRule="auto"/>
        <w:ind w:right="1733"/>
        <w:jc w:val="center"/>
        <w:rPr>
          <w:b/>
          <w:sz w:val="24"/>
          <w:szCs w:val="24"/>
        </w:rPr>
      </w:pPr>
      <w:r w:rsidRPr="002F7E20">
        <w:rPr>
          <w:b/>
          <w:sz w:val="24"/>
          <w:szCs w:val="24"/>
        </w:rPr>
        <w:t>по</w:t>
      </w:r>
      <w:r w:rsidRPr="002F7E20">
        <w:rPr>
          <w:b/>
          <w:spacing w:val="-2"/>
          <w:sz w:val="24"/>
          <w:szCs w:val="24"/>
        </w:rPr>
        <w:t xml:space="preserve"> </w:t>
      </w:r>
      <w:r w:rsidRPr="002F7E20">
        <w:rPr>
          <w:b/>
          <w:sz w:val="24"/>
          <w:szCs w:val="24"/>
        </w:rPr>
        <w:t>учебному</w:t>
      </w:r>
      <w:r w:rsidRPr="002F7E20">
        <w:rPr>
          <w:b/>
          <w:spacing w:val="-5"/>
          <w:sz w:val="24"/>
          <w:szCs w:val="24"/>
        </w:rPr>
        <w:t xml:space="preserve"> </w:t>
      </w:r>
      <w:r w:rsidRPr="002F7E20">
        <w:rPr>
          <w:b/>
          <w:sz w:val="24"/>
          <w:szCs w:val="24"/>
        </w:rPr>
        <w:t>предмету</w:t>
      </w:r>
    </w:p>
    <w:p w:rsidR="001F1CA5" w:rsidRPr="002F7E20" w:rsidRDefault="001F1CA5" w:rsidP="002F7E20">
      <w:pPr>
        <w:spacing w:line="360" w:lineRule="auto"/>
        <w:ind w:left="1637" w:right="1806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«Основы религиозных культур и светской этики»</w:t>
      </w:r>
    </w:p>
    <w:p w:rsidR="001F1CA5" w:rsidRPr="002F7E20" w:rsidRDefault="001F1CA5" w:rsidP="002F7E20">
      <w:pPr>
        <w:spacing w:line="360" w:lineRule="auto"/>
        <w:ind w:left="1637" w:right="1802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4 классе</w:t>
      </w:r>
    </w:p>
    <w:p w:rsidR="001F1CA5" w:rsidRPr="002F7E20" w:rsidRDefault="001F1CA5" w:rsidP="002F7E20">
      <w:pPr>
        <w:pStyle w:val="a6"/>
        <w:spacing w:line="360" w:lineRule="auto"/>
        <w:ind w:left="0" w:firstLine="0"/>
        <w:jc w:val="left"/>
      </w:pPr>
    </w:p>
    <w:p w:rsidR="001F1CA5" w:rsidRDefault="001F1CA5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F7E20" w:rsidRPr="002F7E20" w:rsidRDefault="002F7E20" w:rsidP="002F7E2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F1CA5" w:rsidRPr="002F7E20" w:rsidRDefault="001F1CA5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F1CA5" w:rsidRPr="002F7E20" w:rsidRDefault="001F1CA5" w:rsidP="002F7E20">
      <w:pPr>
        <w:pStyle w:val="a3"/>
        <w:numPr>
          <w:ilvl w:val="0"/>
          <w:numId w:val="2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Рабочая </w:t>
      </w:r>
      <w:r w:rsidR="002F7E20">
        <w:rPr>
          <w:rFonts w:ascii="Times New Roman" w:hAnsi="Times New Roman"/>
          <w:sz w:val="24"/>
          <w:szCs w:val="24"/>
        </w:rPr>
        <w:t xml:space="preserve">программа разработана на основе </w:t>
      </w:r>
      <w:r w:rsidRPr="002F7E20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</w:t>
      </w:r>
      <w:r w:rsidR="002F7E20">
        <w:rPr>
          <w:rFonts w:ascii="Times New Roman" w:hAnsi="Times New Roman"/>
          <w:sz w:val="24"/>
          <w:szCs w:val="24"/>
        </w:rPr>
        <w:t xml:space="preserve">я (ФГОС НОО) обучающихся с ОВЗ, </w:t>
      </w:r>
      <w:r w:rsidRPr="002F7E20">
        <w:rPr>
          <w:rFonts w:ascii="Times New Roman" w:hAnsi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</w:t>
      </w:r>
      <w:r w:rsidR="002F7E20">
        <w:rPr>
          <w:rFonts w:ascii="Times New Roman" w:hAnsi="Times New Roman"/>
          <w:sz w:val="24"/>
          <w:szCs w:val="24"/>
        </w:rPr>
        <w:t xml:space="preserve">бучающихся с ЗПР (вариант 7.2), </w:t>
      </w:r>
      <w:r w:rsidRPr="002F7E20">
        <w:rPr>
          <w:rFonts w:ascii="Times New Roman" w:hAnsi="Times New Roman"/>
          <w:sz w:val="24"/>
          <w:szCs w:val="24"/>
        </w:rPr>
        <w:t>базисного учебного плана утвержденный приказом Минобразования РФ № 29/2065-п от 10.04.2002 г. «Об утверждении учебных планов специальных (коррекционных) образовательных учреждений для обучающихся, воспитанни</w:t>
      </w:r>
      <w:r w:rsidR="002F7E20">
        <w:rPr>
          <w:rFonts w:ascii="Times New Roman" w:hAnsi="Times New Roman"/>
          <w:sz w:val="24"/>
          <w:szCs w:val="24"/>
        </w:rPr>
        <w:t xml:space="preserve">ков с отклонениями в развитии». </w:t>
      </w:r>
      <w:r w:rsidRPr="002F7E20">
        <w:rPr>
          <w:rFonts w:ascii="Times New Roman" w:hAnsi="Times New Roman"/>
          <w:sz w:val="24"/>
          <w:szCs w:val="24"/>
        </w:rPr>
        <w:t>примерные рабочие программы по учебным предметам и коррекционным курсам НОО обучающихся с задержкой псих</w:t>
      </w:r>
      <w:r w:rsidR="002F7E20">
        <w:rPr>
          <w:rFonts w:ascii="Times New Roman" w:hAnsi="Times New Roman"/>
          <w:sz w:val="24"/>
          <w:szCs w:val="24"/>
        </w:rPr>
        <w:t>ического развития вариант 7.2.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современном мире особое значение приобретает духовно-нравственное воспитание подрастающего поколения, развитие у детей таких качеств, как толерантность и уважение к другим культурам, готовность и способность к диалогу и сотрудничеству. </w:t>
      </w:r>
      <w:proofErr w:type="spellStart"/>
      <w:r w:rsidRPr="002F7E20">
        <w:rPr>
          <w:rFonts w:ascii="Times New Roman" w:hAnsi="Times New Roman"/>
          <w:sz w:val="24"/>
          <w:szCs w:val="24"/>
        </w:rPr>
        <w:t>Всѐ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это подразумевает овладение знаниями об особенностях национальных культур, понимание культурологических основ социальных явлений и традиций. Для многоконфессиональной и поликультурной России особенно актуально получение знаний об основах духовно-нравственной культуры, исторических, культурных и религиозных традициях народов, населяющих нашу страну. </w:t>
      </w:r>
    </w:p>
    <w:p w:rsidR="009F7A08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ФГОС начального общего образования с этой целью введена предметная область «Основы духовно-нравственной культуры народов России», в рамках которой в программу начального общего образования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включѐн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обязательный предмет «Основы религиозных культур и светской этики» (ОРКСЭ), знакомящий обучающихся с основами православной, буддийской, иудейской, исламской и светской культур. Общая историческая судьба народов России, единое географическое пространство, социально-политическое единство сформировали общую духовную культуру народов России. Именно поэтому в основе содержания предмета лежит принцип диалога религиозных и светской культур в пространстве культурно-исторической и современной жизни России. 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>учебного курса ОРК</w:t>
      </w:r>
      <w:r w:rsidRPr="002F7E20">
        <w:rPr>
          <w:rFonts w:ascii="Times New Roman" w:hAnsi="Times New Roman"/>
          <w:sz w:val="24"/>
          <w:szCs w:val="24"/>
        </w:rPr>
        <w:t>СЭ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— формирование у младшего школьника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учебного курса ОРК</w:t>
      </w:r>
      <w:r w:rsidRPr="002F7E20">
        <w:rPr>
          <w:rFonts w:ascii="Times New Roman" w:hAnsi="Times New Roman"/>
          <w:sz w:val="24"/>
          <w:szCs w:val="24"/>
        </w:rPr>
        <w:t xml:space="preserve">СЭ: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Знакомство обучающихся с основами мировых религиозных культур и светской этики.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Развитие представлений младшего школьника о значении нравственных норм и ценностей.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Обобщение знаний, понятий и представлений о духовной культуре и морали, полученных обучающимися в начальной школе, и формирование у них ценностно 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 </w:t>
      </w:r>
    </w:p>
    <w:p w:rsidR="002F7E20" w:rsidRPr="002F7E20" w:rsidRDefault="002F7E20" w:rsidP="002F7E20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Развитие способностей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процессе изучения предмета ОРКСЭ у школьников появится возможность осознать себя гражданами России, живущими в мире культурного и религиозного разнообразия. В результате освоения данного предмета школьниками должны быть усвоены следующие идеи: каждая духовная культура имеет собственный контекст и свою логику, ни одна культура не может быть лучше другой, поскольку обладает значимым для развития современного человечества ценностным содержанием. </w:t>
      </w:r>
      <w:proofErr w:type="spellStart"/>
      <w:r w:rsidRPr="002F7E20">
        <w:rPr>
          <w:rFonts w:ascii="Times New Roman" w:hAnsi="Times New Roman"/>
          <w:sz w:val="24"/>
          <w:szCs w:val="24"/>
        </w:rPr>
        <w:t>Всѐ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это обеспечивается новыми стандартами, принципами и подходами к образованию: культурологическим, коммуникативным, </w:t>
      </w:r>
      <w:proofErr w:type="spellStart"/>
      <w:r w:rsidRPr="002F7E20">
        <w:rPr>
          <w:rFonts w:ascii="Times New Roman" w:hAnsi="Times New Roman"/>
          <w:sz w:val="24"/>
          <w:szCs w:val="24"/>
        </w:rPr>
        <w:t>деятельностным</w:t>
      </w:r>
      <w:proofErr w:type="spellEnd"/>
      <w:r w:rsidRPr="002F7E20">
        <w:rPr>
          <w:rFonts w:ascii="Times New Roman" w:hAnsi="Times New Roman"/>
          <w:sz w:val="24"/>
          <w:szCs w:val="24"/>
        </w:rPr>
        <w:t>. Вышеназванные подходы особенно важны для методики преподавания предмета «Основы религиозных культур и светской этики».</w:t>
      </w: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Программы модулей учебного курса «Основы религиозных культур и светской этики» соответствуют требованиям ФГОС начального общего образования и результатам освоения основной образовательной программы начального общего образования, а также требованиям, изложенным в приказе </w:t>
      </w:r>
      <w:proofErr w:type="spellStart"/>
      <w:r w:rsidRPr="002F7E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РФ № 69 от 31.01.2012 «О внесении изменений в федеральный компонент государственных образовательных стандартов…». Сущность духовно-нравственного воспитания обучающихся рассматривается как формирование и развитие у них уважительного отношения к людям, обществу, природе, Родине, к своему и другим народам, к их истории, культуре, духовным традициям.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связи с этим можно предположить, что предмет «Основы религиозных культур и светской этики» будет способствовать формированию у школьников поликультурной компетентности, которая понимается как интегративное качество личности </w:t>
      </w:r>
      <w:proofErr w:type="spellStart"/>
      <w:r w:rsidRPr="002F7E20">
        <w:rPr>
          <w:rFonts w:ascii="Times New Roman" w:hAnsi="Times New Roman"/>
          <w:sz w:val="24"/>
          <w:szCs w:val="24"/>
        </w:rPr>
        <w:t>ребѐнка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приобретаемое в результате освоения обучающимися поликультурных знаний, развития познавательных интересов, потребностей, мотивов, ценностей, приобретения опыта, социальных норм и правил поведения, необходимых для повседневной жизни и деятельности в </w:t>
      </w:r>
      <w:r w:rsidRPr="002F7E20">
        <w:rPr>
          <w:rFonts w:ascii="Times New Roman" w:hAnsi="Times New Roman"/>
          <w:sz w:val="24"/>
          <w:szCs w:val="24"/>
        </w:rPr>
        <w:lastRenderedPageBreak/>
        <w:t xml:space="preserve">современном обществе, реализующееся в способности выстраивать позитивное взаимодействие с представителями разных культур, национальностей, верований, социальных групп.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умений выслушивать позицию </w:t>
      </w:r>
      <w:proofErr w:type="spellStart"/>
      <w:r w:rsidRPr="002F7E20">
        <w:rPr>
          <w:rFonts w:ascii="Times New Roman" w:hAnsi="Times New Roman"/>
          <w:sz w:val="24"/>
          <w:szCs w:val="24"/>
        </w:rPr>
        <w:t>партнѐра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 деятельности, принимать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2F7E20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Образовательный процесс в рамках выбранного модуля и сопутствующей ему системы </w:t>
      </w:r>
      <w:proofErr w:type="spellStart"/>
      <w:r w:rsidRPr="002F7E20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связей формирует у школьников начальное представление о духовных традициях посредством: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ориентации содержания всех модулей учебного предмета на общую педагогическую цель — воспитание нравственного, творческого, ответственного гражданина России;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педагогического согласования системы базовых ценностей, лежащих в основе содержания всех модулей учебного предмета; </w:t>
      </w:r>
    </w:p>
    <w:p w:rsidR="009F7A08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системы связей, устанавливаемых между модулями учебного предмета, а также между ними и другими учебными предметами (окружающий мир, русский язык, литературное чтение и др.);</w:t>
      </w:r>
    </w:p>
    <w:p w:rsidR="002F7E20" w:rsidRPr="002F7E20" w:rsidRDefault="009F7A08" w:rsidP="002F7E20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единых требований к планируемым результатам освоения содержания учебного предмета ОРКСЭ.</w:t>
      </w:r>
    </w:p>
    <w:p w:rsidR="002F7E20" w:rsidRPr="002F7E20" w:rsidRDefault="002F7E20" w:rsidP="002F7E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F7E20">
        <w:rPr>
          <w:rFonts w:ascii="Times New Roman" w:eastAsia="Times New Roman" w:hAnsi="Times New Roman"/>
          <w:b/>
          <w:sz w:val="24"/>
          <w:szCs w:val="24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9510"/>
      </w:tblGrid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Причины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Незначительные нарушения отдельных функций эмоционально-волевой сферы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Низкий уровень развития произвольного внимания, </w:t>
            </w: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несформированность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Несформированность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2F7E20" w:rsidRPr="002F7E20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 xml:space="preserve">Постоянное забывание учебников, </w:t>
            </w:r>
            <w:proofErr w:type="spellStart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опаздывание</w:t>
            </w:r>
            <w:proofErr w:type="spellEnd"/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20" w:rsidRPr="002F7E20" w:rsidRDefault="002F7E20" w:rsidP="002F7E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2F7E20" w:rsidRPr="002F7E20" w:rsidRDefault="002F7E20" w:rsidP="002F7E2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E20" w:rsidRPr="002F7E20" w:rsidRDefault="002F7E20" w:rsidP="002F7E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7E20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индивидуальной поддержки учащихся: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lastRenderedPageBreak/>
        <w:t>Игровые технологии (использование дидактических игр)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Технология знаковых моделей при объяснении материала (схемы, таблицы, памятки-подсказки)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2F7E20" w:rsidRPr="002F7E20" w:rsidRDefault="002F7E20" w:rsidP="002F7E20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2F7E20">
        <w:rPr>
          <w:rFonts w:ascii="Times New Roman" w:eastAsia="Times New Roman" w:hAnsi="Times New Roman"/>
          <w:sz w:val="24"/>
          <w:szCs w:val="24"/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2F7E20" w:rsidRDefault="002F7E20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DE21DB" w:rsidRDefault="001F1CA5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П</w:t>
      </w:r>
      <w:r w:rsidR="009F7A08" w:rsidRPr="002F7E20">
        <w:rPr>
          <w:rFonts w:ascii="Times New Roman" w:hAnsi="Times New Roman"/>
          <w:sz w:val="24"/>
          <w:szCs w:val="24"/>
        </w:rPr>
        <w:t xml:space="preserve">редмет «Основы религиозных культур и светской этики» изучается </w:t>
      </w:r>
      <w:r w:rsidR="009F7A08" w:rsidRPr="002F7E20">
        <w:rPr>
          <w:rFonts w:ascii="Times New Roman" w:hAnsi="Times New Roman"/>
          <w:b/>
          <w:sz w:val="24"/>
          <w:szCs w:val="24"/>
        </w:rPr>
        <w:t>в 4 классе</w:t>
      </w:r>
      <w:r w:rsidR="009F7A08" w:rsidRPr="002F7E20">
        <w:rPr>
          <w:rFonts w:ascii="Times New Roman" w:hAnsi="Times New Roman"/>
          <w:sz w:val="24"/>
          <w:szCs w:val="24"/>
        </w:rPr>
        <w:t xml:space="preserve"> по </w:t>
      </w:r>
      <w:r w:rsidR="00571DAC" w:rsidRPr="002F7E20">
        <w:rPr>
          <w:rFonts w:ascii="Times New Roman" w:hAnsi="Times New Roman"/>
          <w:sz w:val="24"/>
          <w:szCs w:val="24"/>
        </w:rPr>
        <w:t>одному часу в неделю. Общий объё</w:t>
      </w:r>
      <w:r w:rsidR="00713A46">
        <w:rPr>
          <w:rFonts w:ascii="Times New Roman" w:hAnsi="Times New Roman"/>
          <w:sz w:val="24"/>
          <w:szCs w:val="24"/>
        </w:rPr>
        <w:t xml:space="preserve">м учебного времени, </w:t>
      </w:r>
      <w:r w:rsidR="009F7A08" w:rsidRPr="002F7E20">
        <w:rPr>
          <w:rFonts w:ascii="Times New Roman" w:hAnsi="Times New Roman"/>
          <w:sz w:val="24"/>
          <w:szCs w:val="24"/>
        </w:rPr>
        <w:t xml:space="preserve">отводимого на предмет, составляет </w:t>
      </w:r>
      <w:r w:rsidR="009F7A08" w:rsidRPr="002F7E20">
        <w:rPr>
          <w:rFonts w:ascii="Times New Roman" w:hAnsi="Times New Roman"/>
          <w:b/>
          <w:sz w:val="24"/>
          <w:szCs w:val="24"/>
        </w:rPr>
        <w:t xml:space="preserve">34 часа в год. </w:t>
      </w:r>
    </w:p>
    <w:p w:rsidR="002F7E20" w:rsidRPr="002F7E20" w:rsidRDefault="002F7E20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F7A08" w:rsidRPr="002F7E20" w:rsidRDefault="009F7A08" w:rsidP="002F7E20">
      <w:pPr>
        <w:pStyle w:val="a3"/>
        <w:numPr>
          <w:ilvl w:val="0"/>
          <w:numId w:val="2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Планируемые результаты изучения курса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2F7E2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Личностные: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развитие чувства гордости за свою Родину;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становление гуманистических и демократических ценностных ориентаций; осознание ценности человеческой жизни;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национальной и гражданской </w:t>
      </w:r>
      <w:proofErr w:type="spellStart"/>
      <w:r w:rsidRPr="002F7E20">
        <w:rPr>
          <w:rFonts w:ascii="Times New Roman" w:hAnsi="Times New Roman"/>
          <w:sz w:val="24"/>
          <w:szCs w:val="24"/>
        </w:rPr>
        <w:t>самоидентичности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осознание своей этнической и национальной принадлежности;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этических чувств как регулятора морального поведения;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воспитание доброжелательности и эмоционально-нравственной отзывчивости, понимания и сопереживания;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начальных форм регуляции своих эмоциональных состояний и рефлексии;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 развитие навыков сотрудничества со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мотивации к продуктивной созидательной деятельности; </w:t>
      </w:r>
    </w:p>
    <w:p w:rsidR="009F7A08" w:rsidRPr="002F7E20" w:rsidRDefault="009F7A08" w:rsidP="002F7E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бережного отношения к материальным и духовным ценностям.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E2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: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овладение способностью понимания и сохранения целей и задач учебной деятельности, поиска оптимальных средств их достижения;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формирование умений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</w:t>
      </w:r>
      <w:proofErr w:type="spellStart"/>
      <w:r w:rsidRPr="002F7E20">
        <w:rPr>
          <w:rFonts w:ascii="Times New Roman" w:hAnsi="Times New Roman"/>
          <w:sz w:val="24"/>
          <w:szCs w:val="24"/>
        </w:rPr>
        <w:t>учѐта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характера ошибок, понимать причины успеха/неуспеха учебной деятельности;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совершенствование умений в области работы с информацией, осуществления информационного поиска для выполнения учебных заданий;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овладение логическими действиями анализа, синтеза, сравнения, обобщения, классификации, установления аналогий и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причинноследственных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связей, построения рассуждений, отнесения к известным понятиям;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формирование готовности слушать собеседника и вести диалог, готовности признавать возможность существования различных точек зрения и право каждого иметь свою собственную, умений излагать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мнение и аргументировать свою точку зрения и оценку событий; </w:t>
      </w:r>
    </w:p>
    <w:p w:rsidR="009F7A08" w:rsidRPr="002F7E20" w:rsidRDefault="009F7A08" w:rsidP="002F7E20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 совершенствование организационных умений в области коллективной деятельности, умения определять общую цель и пути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Предметные: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знание, понимание и принятие личностью ценностей: Отечество, семья, религия — как основы религиозно-культурной традиции многонационального народа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знакомство с общечеловеческими нормами морали, понимание их значения в выстраивании конструктивных отношений в семье и обществе; • понимание значения нравственности, веры и религии в жизни человека и общества;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традиционных религиях, об исторической роли традиционных религий в становлении российской государственности; формирование первоначального представления об отечественной </w:t>
      </w:r>
      <w:proofErr w:type="spellStart"/>
      <w:r w:rsidRPr="002F7E20">
        <w:rPr>
          <w:rFonts w:ascii="Times New Roman" w:hAnsi="Times New Roman"/>
          <w:sz w:val="24"/>
          <w:szCs w:val="24"/>
        </w:rPr>
        <w:t>религиознокультурной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традиции как духовной основе многонационального и многоконфессионального народа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освоение основополагающих понятий учебного модуля «Основы буддийской культуры»; знакомство с историей возникновения и распространения буддийской культуры; знание и понимание основ духовной традиции буддизма;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умений устанавливать связь между религиозной культурой и повседневным поведением людей, анализировать жизненные ситуации, нравственные проблемы и сопоставлять их с нормами религиозной культуры; формирование личностной и гражданской позиции по отношению к различным явлениям действительности;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знакомство с описанием содержания священных книг, с историей, описанием и архитектурно-художественными особенностями священных сооружений, с историей и традициями основных религиозных праздников;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осознание места и роли буддийской культуры в истории России;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формирование умения проводить параллели между различными религиозными культурами на основе понимания общечеловеческих духовных и этических ценностей;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развитие эстетической сферы, способности к эмоциональному отклику на произведения искусства, ценностного отношения к памятникам истории и культуры; формирование общекультурной эрудиции; </w:t>
      </w:r>
    </w:p>
    <w:p w:rsidR="009F7A08" w:rsidRPr="002F7E20" w:rsidRDefault="009F7A08" w:rsidP="002F7E20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 формирование умений устанавливать связь между культурой, моралью и повседневным поведением людей, анализировать жизненные ситуации, нравственные проблемы и сопоставлять их с нормами культуры и морали; формирование личностной и гражданской позиции по отношению к различным явлениям действительности.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Особенности реализации программы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В соответствии с приказом </w:t>
      </w:r>
      <w:proofErr w:type="spellStart"/>
      <w:r w:rsidRPr="002F7E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РФ № 69 от 31.01.2012 предмет «Основы религиозных культур и светской этики» является обязательным для изучения учебным предметом наряду с такими предметами, как русский язык, литературное чтение, иностранный язык, математика, окружающий мир, изобразительное искусство, музыка, технология, физическая культура.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Предмет «Основы религиозных культур и светской этики» изучается на переходной стадии от начальной к основной ступени общеобразовательной школы. И по месту в учебном плане, и по содержанию он служит важным связующим звеном между двумя этапами гуманитарного образования и воспитания школьников. С одной стороны, учебный предмет ОРКСЭ дополняет обществоведческие аспекты предмета «Окружающий мир», с которым знакомятся обучающиеся начальной школы. С другой стороны, этот предмет предваряет начинающееся в 5 классе изучение предмета «История».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Таким образом, ознакомление с нравственными идеалами и ценностями религиозных и светских духовных традиций России происходит в контексте, отражающем глубинную связь прошлого и настоящего. Образовательная организация на основе определения </w:t>
      </w:r>
      <w:proofErr w:type="gramStart"/>
      <w:r w:rsidRPr="002F7E20">
        <w:rPr>
          <w:rFonts w:ascii="Times New Roman" w:hAnsi="Times New Roman"/>
          <w:sz w:val="24"/>
          <w:szCs w:val="24"/>
        </w:rPr>
        <w:t>образовательных потребностей</w:t>
      </w:r>
      <w:proofErr w:type="gramEnd"/>
      <w:r w:rsidRPr="002F7E20">
        <w:rPr>
          <w:rFonts w:ascii="Times New Roman" w:hAnsi="Times New Roman"/>
          <w:sz w:val="24"/>
          <w:szCs w:val="24"/>
        </w:rPr>
        <w:t xml:space="preserve"> обучающихся и их родителей (законных представителей), а также собственных возможностей организации образовательного процесса определяет перечень модулей учебного предмета. Выбор модуля родителями (законными представителями) обучающихся является приоритетным для организации обучения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ребѐнка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и положениями Концепции духовно-нравственного развития и воспитания личности гражданина России преподавание предмета «Основы религиозных культур и светской этики» направлено на достижение обучающимися комплекса личностных, метапредметных и предметных результатов. Воспитательные результаты деятельности школьников распределяются по </w:t>
      </w:r>
      <w:proofErr w:type="spellStart"/>
      <w:r w:rsidRPr="002F7E20">
        <w:rPr>
          <w:rFonts w:ascii="Times New Roman" w:hAnsi="Times New Roman"/>
          <w:sz w:val="24"/>
          <w:szCs w:val="24"/>
        </w:rPr>
        <w:t>трѐм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уровням: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первый уровень — приобретение школьником социальных знаний (об общественных нормах, об устройстве общества, о социально одобряемых и не одобряемых формах поведения в обществе и т. п.), первичного понимания социальной реальности и повседневной жизни;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второй уровень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 </w:t>
      </w:r>
    </w:p>
    <w:p w:rsidR="009F7A08" w:rsidRPr="002F7E20" w:rsidRDefault="009F7A08" w:rsidP="002F7E20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третий уровень — получение школьником опыта самостоятельного общественного действия.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Достижение </w:t>
      </w:r>
      <w:proofErr w:type="spellStart"/>
      <w:r w:rsidRPr="002F7E20">
        <w:rPr>
          <w:rFonts w:ascii="Times New Roman" w:hAnsi="Times New Roman"/>
          <w:sz w:val="24"/>
          <w:szCs w:val="24"/>
        </w:rPr>
        <w:t>трѐх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уровней воспитательных результатов способствует формированию у школьников коммуникативной, этической, социальной, гражданской компетентностей и социокультурной идентичности в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национально-государственном, этническом, религиозном, гендерном и других аспектах. Изучается курс в </w:t>
      </w:r>
      <w:proofErr w:type="spellStart"/>
      <w:r w:rsidRPr="002F7E20">
        <w:rPr>
          <w:rFonts w:ascii="Times New Roman" w:hAnsi="Times New Roman"/>
          <w:sz w:val="24"/>
          <w:szCs w:val="24"/>
        </w:rPr>
        <w:t>объѐме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</w:t>
      </w:r>
      <w:r w:rsidRPr="002F7E20">
        <w:rPr>
          <w:rFonts w:ascii="Times New Roman" w:hAnsi="Times New Roman"/>
          <w:b/>
          <w:sz w:val="24"/>
          <w:szCs w:val="24"/>
        </w:rPr>
        <w:t xml:space="preserve">34 часов (1 час в неделю) в 4 </w:t>
      </w:r>
      <w:r w:rsidR="00201291" w:rsidRPr="002F7E20">
        <w:rPr>
          <w:rFonts w:ascii="Times New Roman" w:hAnsi="Times New Roman"/>
          <w:b/>
          <w:sz w:val="24"/>
          <w:szCs w:val="24"/>
        </w:rPr>
        <w:t xml:space="preserve">и 4 дополнительном </w:t>
      </w:r>
      <w:r w:rsidR="00DE21DB" w:rsidRPr="002F7E20">
        <w:rPr>
          <w:rFonts w:ascii="Times New Roman" w:hAnsi="Times New Roman"/>
          <w:b/>
          <w:sz w:val="24"/>
          <w:szCs w:val="24"/>
        </w:rPr>
        <w:t>классе, 34 учебных недели.</w:t>
      </w:r>
    </w:p>
    <w:p w:rsidR="009F7A08" w:rsidRPr="002F7E20" w:rsidRDefault="009F7A08" w:rsidP="002F7E20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>Основные требования к знаниям, умениям и навыкам обучающихся к концу 4 класса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Личностные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 обучающихся будут сформированы: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положительное отношение и интерес к изучению курса;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осознание себя как гражданина многонационального государства;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 знание основ вероучений религий России;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доброжелательное отношение к различным культурным и религиозным традициям народов России. Могут быть сформированы: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устойчивый интерес к изучению курса;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чувство ответственности за выполнение своей части работы при работе в группе;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осознанные нравственные ценности; </w:t>
      </w:r>
    </w:p>
    <w:p w:rsidR="009F7A08" w:rsidRPr="002F7E20" w:rsidRDefault="009F7A08" w:rsidP="002F7E20">
      <w:pPr>
        <w:pStyle w:val="a3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осознанное положительное отношение к культурным и религиозным ценностям.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t xml:space="preserve">Предметные: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будут иметь представления: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о религиях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 возникновении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 священных текстах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 основных нравственных заповедях религий народов России; </w:t>
      </w:r>
    </w:p>
    <w:p w:rsidR="009F7A08" w:rsidRPr="002F7E20" w:rsidRDefault="009F7A08" w:rsidP="002F7E2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об основных праздниках разных религиозных конфессий.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E2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2F7E20">
        <w:rPr>
          <w:rFonts w:ascii="Times New Roman" w:hAnsi="Times New Roman"/>
          <w:b/>
          <w:sz w:val="24"/>
          <w:szCs w:val="24"/>
        </w:rPr>
        <w:t>: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Регулятивные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научатся на доступном уровне: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осознавать цели и задачи изучения курса в целом, раздела, темы;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самостоятельно формулировать задание: определять его цель, планировать свои действия для реализации задач, прогнозировать результаты выполнения задания;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осмысленно выбирать способы и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приѐмы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действий при выполнении задания, корректировать работу по ходу выполнения;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выбирать для выполнения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определѐнной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задачи справочную литературу, памятки;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распределять обязанности в группе, планировать свою часть работы; выполнять обязанности, учитывая общий план действий и конечную цель;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следовать при выполнении заданий инструкциям учителя и алгоритмам;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осуществлять само- и </w:t>
      </w:r>
      <w:proofErr w:type="gramStart"/>
      <w:r w:rsidRPr="002F7E20">
        <w:rPr>
          <w:rFonts w:ascii="Times New Roman" w:hAnsi="Times New Roman"/>
          <w:sz w:val="24"/>
          <w:szCs w:val="24"/>
        </w:rPr>
        <w:t>взаимопроверку</w:t>
      </w:r>
      <w:proofErr w:type="gramEnd"/>
      <w:r w:rsidRPr="002F7E20">
        <w:rPr>
          <w:rFonts w:ascii="Times New Roman" w:hAnsi="Times New Roman"/>
          <w:sz w:val="24"/>
          <w:szCs w:val="24"/>
        </w:rPr>
        <w:t xml:space="preserve"> и взаимоконтроль, оказывать взаимопомощь;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оценивать результаты собственной деятельности, объяснять, по каким критериям проводилась оценка;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адекватно воспринимать аргументированную критику ошибок и учитывать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в работе над ошибками; </w:t>
      </w:r>
    </w:p>
    <w:p w:rsidR="009F7A08" w:rsidRPr="002F7E20" w:rsidRDefault="009F7A08" w:rsidP="002F7E2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ставить цель собственной познавательной деятельности (в рамках учебной и проектной деятельности) и удерживать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>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>научиться: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осуществлять итоговый и пошаговый контроль по результату изучения темы;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планировать собственную внеурочную деятельность (в рамках проектной деятельности) с опорой на учебник; </w:t>
      </w:r>
    </w:p>
    <w:p w:rsidR="009F7A08" w:rsidRPr="002F7E20" w:rsidRDefault="009F7A08" w:rsidP="002F7E2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регулировать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поведение в соответствии с изученными моральными нормами и этическими требованиями.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Познавательные 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</w:t>
      </w:r>
      <w:r w:rsidRPr="002F7E20">
        <w:rPr>
          <w:rFonts w:ascii="Times New Roman" w:hAnsi="Times New Roman"/>
          <w:b/>
          <w:sz w:val="24"/>
          <w:szCs w:val="24"/>
        </w:rPr>
        <w:t>научатся: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находить необходимую информацию в учебнике и справочной литературе;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понимать информацию, представленную в виде текста, схемы, таблицы, диаграммы, плана, карты; </w:t>
      </w:r>
    </w:p>
    <w:p w:rsidR="009F7A08" w:rsidRPr="002F7E20" w:rsidRDefault="009F7A08" w:rsidP="002F7E20">
      <w:pPr>
        <w:pStyle w:val="a3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выделять существенную информацию из учебных и научно-популярных текстов.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>научиться: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осуществлять поиск информации с использованием ресурсов библиотек и Интернета;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сопоставлять информацию, представленную в разных видах, обобщать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еѐ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и использовать при выполнении заданий;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строить логическую цепочку рассуждений на основании разных текстов; </w:t>
      </w:r>
    </w:p>
    <w:p w:rsidR="009F7A08" w:rsidRPr="002F7E20" w:rsidRDefault="009F7A08" w:rsidP="002F7E20">
      <w:pPr>
        <w:pStyle w:val="a3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собирать краеведческий материал, описывать его.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Коммуникативные </w:t>
      </w:r>
    </w:p>
    <w:p w:rsidR="009F7A08" w:rsidRPr="002F7E20" w:rsidRDefault="009F7A08" w:rsidP="002F7E2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</w:t>
      </w:r>
      <w:r w:rsidRPr="002F7E20">
        <w:rPr>
          <w:rFonts w:ascii="Times New Roman" w:hAnsi="Times New Roman"/>
          <w:b/>
          <w:sz w:val="24"/>
          <w:szCs w:val="24"/>
        </w:rPr>
        <w:t>научатся:</w:t>
      </w:r>
      <w:r w:rsidRPr="002F7E20">
        <w:rPr>
          <w:rFonts w:ascii="Times New Roman" w:hAnsi="Times New Roman"/>
          <w:sz w:val="24"/>
          <w:szCs w:val="24"/>
        </w:rPr>
        <w:t xml:space="preserve">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сотрудничать с одноклассниками при выполнении заданий в паре: устанавливать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очерѐдность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действий, осуществлять взаимопроверку.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Обучающиеся получат возможность </w:t>
      </w:r>
      <w:r w:rsidRPr="002F7E20">
        <w:rPr>
          <w:rFonts w:ascii="Times New Roman" w:hAnsi="Times New Roman"/>
          <w:b/>
          <w:sz w:val="24"/>
          <w:szCs w:val="24"/>
        </w:rPr>
        <w:t xml:space="preserve">научиться: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распределять обязанности при работе в группе; </w:t>
      </w:r>
    </w:p>
    <w:p w:rsidR="009F7A08" w:rsidRPr="002F7E20" w:rsidRDefault="009F7A08" w:rsidP="002F7E20">
      <w:pPr>
        <w:pStyle w:val="a3"/>
        <w:numPr>
          <w:ilvl w:val="0"/>
          <w:numId w:val="14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учитывать мнение </w:t>
      </w:r>
      <w:proofErr w:type="spellStart"/>
      <w:r w:rsidRPr="002F7E20">
        <w:rPr>
          <w:rFonts w:ascii="Times New Roman" w:hAnsi="Times New Roman"/>
          <w:sz w:val="24"/>
          <w:szCs w:val="24"/>
        </w:rPr>
        <w:t>партнѐра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, аргументированно критиковать допущенные ошибки, обосновывать </w:t>
      </w:r>
      <w:proofErr w:type="spellStart"/>
      <w:r w:rsidRPr="002F7E20">
        <w:rPr>
          <w:rFonts w:ascii="Times New Roman" w:hAnsi="Times New Roman"/>
          <w:sz w:val="24"/>
          <w:szCs w:val="24"/>
        </w:rPr>
        <w:t>своѐ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решение.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результате </w:t>
      </w:r>
      <w:proofErr w:type="gramStart"/>
      <w:r w:rsidRPr="002F7E20">
        <w:rPr>
          <w:rFonts w:ascii="Times New Roman" w:hAnsi="Times New Roman"/>
          <w:sz w:val="24"/>
          <w:szCs w:val="24"/>
        </w:rPr>
        <w:t>изучения предмета</w:t>
      </w:r>
      <w:proofErr w:type="gramEnd"/>
      <w:r w:rsidRPr="002F7E20">
        <w:rPr>
          <w:rFonts w:ascii="Times New Roman" w:hAnsi="Times New Roman"/>
          <w:sz w:val="24"/>
          <w:szCs w:val="24"/>
        </w:rPr>
        <w:t xml:space="preserve"> обучающиеся на ступени начального общего образования научатся осознавать религиозную культуру как явление культуры народов России, у школьников будет формироваться позитивное эмоционально-ценностное отношение к традициям, обычаям, достижениям науки и произведениям искусства.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Знакомство с религиозной культурой станет для учеников основой для размышления над морально-этическими нормами различных религий и будет способствовать: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lastRenderedPageBreak/>
        <w:t xml:space="preserve">их нравственному самосовершенствованию, духовному саморазвитию;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пониманию ими значения нравственности, веры и религии в жизни человека и общества;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становлению их внутренней установки поступать согласно своей совести;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осознанию ими ценности человеческой жизни; </w:t>
      </w:r>
    </w:p>
    <w:p w:rsidR="009F7A08" w:rsidRPr="002F7E20" w:rsidRDefault="009F7A08" w:rsidP="002F7E20">
      <w:pPr>
        <w:pStyle w:val="a3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развитию их коммуникативных качеств.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В результате изучения предмета у школьников, освоивших основную образовательную программу начального общего образования, будет формироваться потребность в систематическом чтении книг культурологического содержания как средстве познания и понимания культуры разных народов России. </w:t>
      </w:r>
    </w:p>
    <w:p w:rsidR="009F7A08" w:rsidRPr="002F7E20" w:rsidRDefault="009F7A08" w:rsidP="002F7E2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 xml:space="preserve">Младшие школьники будут учиться полноценно воспринимать притчи как произведения </w:t>
      </w:r>
      <w:proofErr w:type="spellStart"/>
      <w:r w:rsidRPr="002F7E20">
        <w:rPr>
          <w:rFonts w:ascii="Times New Roman" w:hAnsi="Times New Roman"/>
          <w:sz w:val="24"/>
          <w:szCs w:val="24"/>
        </w:rPr>
        <w:t>моральноэтического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содержания, эмоционально отзываться на прочитанное, высказывать свою точку зрения и уважать мнение собеседника. Они получат возможность воспринимать архитектурные сооружения как особый вид искусства, соотносить его с другими видами искусства. Содержание предмета, методические </w:t>
      </w:r>
      <w:proofErr w:type="spellStart"/>
      <w:r w:rsidRPr="002F7E20">
        <w:rPr>
          <w:rFonts w:ascii="Times New Roman" w:hAnsi="Times New Roman"/>
          <w:sz w:val="24"/>
          <w:szCs w:val="24"/>
        </w:rPr>
        <w:t>приѐмы</w:t>
      </w:r>
      <w:proofErr w:type="spellEnd"/>
      <w:r w:rsidRPr="002F7E20">
        <w:rPr>
          <w:rFonts w:ascii="Times New Roman" w:hAnsi="Times New Roman"/>
          <w:sz w:val="24"/>
          <w:szCs w:val="24"/>
        </w:rPr>
        <w:t xml:space="preserve"> и формы его преподавания ориентированы на формирование у младшего школьника нравственности, основанной на свободе совести и вероисповедания, духовных традициях народов России.</w:t>
      </w:r>
    </w:p>
    <w:p w:rsidR="009F7A08" w:rsidRPr="002F7E20" w:rsidRDefault="009F7A08" w:rsidP="002F7E2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0758AE" w:rsidRPr="002F7E20" w:rsidRDefault="002F7E20" w:rsidP="002F7E20">
      <w:pPr>
        <w:pStyle w:val="a3"/>
        <w:numPr>
          <w:ilvl w:val="0"/>
          <w:numId w:val="21"/>
        </w:numPr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7E2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ебного курса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00"/>
        <w:gridCol w:w="4028"/>
        <w:gridCol w:w="2410"/>
        <w:gridCol w:w="7448"/>
      </w:tblGrid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учебного раздела</w:t>
            </w: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hAnsi="Times New Roman"/>
                <w:sz w:val="24"/>
                <w:szCs w:val="24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1ч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 − наша Родина. Духовный мир человека. Культурные традиции.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Светская этика и её значение в жизни человека. Мораль и нравственность</w:t>
            </w: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светской этики 1 часть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16ч.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мораль. Происхождение морали. Высшие нравственные ценности, идеалы, принципы морали.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морали. Правила морали. Кто должен заботиться </w:t>
            </w: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 соблюдении моральных норм в обществе.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 и зло. Почему нужно стремиться к добру и избегать зла.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менялись представления о добре и зле в ходе истории.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Добродетель и порок. Кто такой добродетельный человек.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понимал добродетель древнегреческий философ Аристотель. Какое чувство важно сохранять при стремлении к добродетели.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свобода. Как связана свобода с моральным выбором.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каких ситуациях морального выбора чаще всего оказывается человек.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ответственность. При каких условиях возможно ответственное поведение.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моральный долг. В чем особенности морального долга. Какие моральные обязанности есть у человека.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справедливость. По каким признакам можно судить о справедливости. Какие моральные правила нужно соблюдать, чтобы быть справедливым.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альтруизм. Что такое эгоизм. Что значит быть «разумным эгоистом».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отношения существуют между людьми. Что такое дружба. Чем дружеские отношения отличаются от других отношений.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светская этика отвечает на вопрос «Что значит быть моральным?»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Подготовка и защита творческих работ и проектов. Методика создания морального кодекса в школе. Образование как нравственная норма.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 и семья – исток нравственных отношений. Что такое род, семья. Как возникли некоторые фамилии. Что такое родословная.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светской этики 2 часть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12ч.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поступок в этике. Что такое нравственный поступок. Какие признаки имеет нравственный поступок. Что значит быть нравственным в наше время?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Почему появилось золотое правило нравственности. Как формулируется золотое правило нравственности. Как применять золотое правило нравственности в жизни.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стыд. Что такое чувство вины. Когда принято извиняться. Методы нравственного самосовершенствования.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честь. Что такое достоинство.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совесть.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 различаются понятия «Стыд» и «совесть».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Нравственные идеалы. Смелые и сильные защитники Отечества – богатыри. Правила честного поединка.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такие рыцари, джентльмены и леди. Какими качествами должен обладать истинный рыцарь и джентльмен. Что значит быть настоящей леди.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Образцы нравственности в культурах разных народов. </w:t>
            </w: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Образцы нравственного поведения в культуре России. Трудовая мораль. Нравственные традиции предпринимательства.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Наши знаменитые земляки – труженики, патриоты, воины, коллективисты.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такое этикет. Одежда и этикет. Значение речи для этикета. Какие правила этикета должен знать каждый.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Праздники как одна из форм исторической памяти. Когда и как появились праздники. Какое значение имеют праздники. Что такое подарок и как его выбирать. </w:t>
            </w:r>
          </w:p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человека – высшая нравственная ценность.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152D7F">
        <w:tc>
          <w:tcPr>
            <w:tcW w:w="900" w:type="dxa"/>
            <w:tcBorders>
              <w:right w:val="single" w:sz="4" w:space="0" w:color="auto"/>
            </w:tcBorders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человека – высшая нравственная ценность. 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5ч.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Любовь и уважение к Отечеству. Государство и мораль гражданина. Патриотизм многонационального и многоконфессионального народа России.</w:t>
            </w:r>
          </w:p>
          <w:p w:rsidR="000758AE" w:rsidRPr="002F7E20" w:rsidRDefault="000758AE" w:rsidP="002F7E20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58AE" w:rsidRPr="002F7E20" w:rsidTr="00906206">
        <w:tc>
          <w:tcPr>
            <w:tcW w:w="4928" w:type="dxa"/>
            <w:gridSpan w:val="2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0758AE" w:rsidRPr="002F7E20" w:rsidRDefault="000758AE" w:rsidP="002F7E2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E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7448" w:type="dxa"/>
          </w:tcPr>
          <w:p w:rsidR="000758AE" w:rsidRPr="002F7E20" w:rsidRDefault="000758AE" w:rsidP="002F7E2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360" w:lineRule="auto"/>
              <w:ind w:left="5" w:firstLine="70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58AE" w:rsidRPr="002F7E20" w:rsidRDefault="000758AE" w:rsidP="002F7E20">
      <w:pPr>
        <w:spacing w:line="36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2F7E20" w:rsidRDefault="000758AE" w:rsidP="002F7E20">
      <w:pPr>
        <w:spacing w:line="360" w:lineRule="auto"/>
        <w:rPr>
          <w:rFonts w:ascii="Times New Roman" w:hAnsi="Times New Roman"/>
          <w:sz w:val="24"/>
          <w:szCs w:val="24"/>
        </w:rPr>
        <w:sectPr w:rsidR="000758AE" w:rsidRPr="002F7E20" w:rsidSect="000758AE"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0758AE" w:rsidRPr="002F7E20" w:rsidRDefault="000758AE" w:rsidP="002F7E20">
      <w:pPr>
        <w:pStyle w:val="a3"/>
        <w:numPr>
          <w:ilvl w:val="0"/>
          <w:numId w:val="21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E20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tblpX="216" w:tblpY="1"/>
        <w:tblOverlap w:val="never"/>
        <w:tblW w:w="47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10507"/>
        <w:gridCol w:w="1843"/>
        <w:gridCol w:w="1697"/>
      </w:tblGrid>
      <w:tr w:rsidR="00A8149D" w:rsidRPr="002F7E20" w:rsidTr="0088097C">
        <w:trPr>
          <w:trHeight w:val="111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t xml:space="preserve"> </w:t>
            </w: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>урока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149D">
              <w:rPr>
                <w:rFonts w:ascii="Times New Roman" w:hAnsi="Times New Roman"/>
                <w:bCs/>
                <w:sz w:val="24"/>
                <w:szCs w:val="24"/>
              </w:rPr>
              <w:t>Темы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49D" w:rsidRPr="00A8149D" w:rsidRDefault="00A8149D" w:rsidP="00E21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Дата проведения (планируемая)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49D" w:rsidRPr="00A8149D" w:rsidRDefault="00A8149D" w:rsidP="00E21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Дата проведения (фактическая)</w:t>
            </w: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Духовные ценности человечества.  Культура. Религия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Диалог о  философии и этике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Мораль и нравственность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Что такое добродетель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Учение Аристотеля о добродетелях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Нравственные качества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Терпение и терпимость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Суд над Сократом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Убеждение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Нравственный выбор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Совесть. Долг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Этика о воспитании самого себя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Справедливость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Государство. Основанное на справедливости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Современное государство. Государственные праздники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Нравственный закон. 10 заповедей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Заповеди любви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Любовь-основа жизни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Прощение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Древнегреческие мыслители о дружбе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Этика об отношениях  к другим людям и самому себе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Мысли и поступки. Слова и речь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Милосердие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Нравственные законы в современном мире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Проявление человеколюбия. Жизнь  Альберта </w:t>
            </w:r>
            <w:proofErr w:type="spellStart"/>
            <w:r w:rsidRPr="00A8149D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 xml:space="preserve">Этическое учение </w:t>
            </w:r>
            <w:proofErr w:type="spellStart"/>
            <w:r w:rsidRPr="00A8149D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A8149D" w:rsidRDefault="0088097C" w:rsidP="0088097C">
            <w:pPr>
              <w:rPr>
                <w:rFonts w:ascii="Times New Roman" w:hAnsi="Times New Roman"/>
                <w:sz w:val="24"/>
                <w:szCs w:val="24"/>
              </w:rPr>
            </w:pPr>
            <w:r w:rsidRPr="00A8149D">
              <w:rPr>
                <w:rFonts w:ascii="Times New Roman" w:hAnsi="Times New Roman"/>
                <w:sz w:val="24"/>
                <w:szCs w:val="24"/>
              </w:rPr>
              <w:t>Иди дорогою добра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097C" w:rsidRPr="002F7E20" w:rsidTr="0088097C">
        <w:trPr>
          <w:trHeight w:val="54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before="23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E20">
              <w:rPr>
                <w:rFonts w:ascii="Times New Roman" w:hAnsi="Times New Roman"/>
                <w:sz w:val="24"/>
                <w:szCs w:val="24"/>
              </w:rPr>
              <w:t>31-34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88097C" w:rsidRDefault="0088097C" w:rsidP="00880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97C">
              <w:rPr>
                <w:rFonts w:ascii="Times New Roman" w:hAnsi="Times New Roman"/>
                <w:sz w:val="24"/>
                <w:szCs w:val="24"/>
              </w:rPr>
              <w:t>02.05, 16.05, 23.05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7C" w:rsidRPr="002F7E20" w:rsidRDefault="0088097C" w:rsidP="0088097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0"/>
    </w:tbl>
    <w:p w:rsidR="00A8149D" w:rsidRPr="00B54124" w:rsidRDefault="00A8149D" w:rsidP="00B541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758AE" w:rsidRPr="00A8149D" w:rsidRDefault="00A8149D" w:rsidP="00B54124">
      <w:pPr>
        <w:pStyle w:val="a3"/>
        <w:numPr>
          <w:ilvl w:val="0"/>
          <w:numId w:val="21"/>
        </w:numPr>
        <w:spacing w:line="360" w:lineRule="auto"/>
        <w:ind w:right="153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0758AE" w:rsidRPr="002F7E20" w:rsidRDefault="00E219EC" w:rsidP="00E219EC">
      <w:pPr>
        <w:pStyle w:val="2"/>
        <w:spacing w:line="360" w:lineRule="auto"/>
        <w:ind w:left="426" w:hanging="1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ля</w:t>
      </w:r>
      <w:r w:rsidR="000758AE" w:rsidRPr="002F7E20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обучающихся:</w:t>
      </w:r>
    </w:p>
    <w:p w:rsidR="000758AE" w:rsidRPr="002F7E20" w:rsidRDefault="000758AE" w:rsidP="00E219EC">
      <w:pPr>
        <w:pStyle w:val="a6"/>
        <w:spacing w:line="360" w:lineRule="auto"/>
        <w:ind w:left="426" w:hanging="124"/>
      </w:pPr>
      <w:r w:rsidRPr="002F7E20">
        <w:t>1.</w:t>
      </w:r>
      <w:r w:rsidRPr="002F7E20">
        <w:rPr>
          <w:spacing w:val="115"/>
        </w:rPr>
        <w:t xml:space="preserve"> </w:t>
      </w:r>
      <w:r w:rsidRPr="002F7E20">
        <w:t>Основы</w:t>
      </w:r>
      <w:r w:rsidRPr="002F7E20">
        <w:rPr>
          <w:spacing w:val="17"/>
        </w:rPr>
        <w:t xml:space="preserve"> </w:t>
      </w:r>
      <w:r w:rsidRPr="002F7E20">
        <w:t>светской</w:t>
      </w:r>
      <w:r w:rsidRPr="002F7E20">
        <w:rPr>
          <w:spacing w:val="20"/>
        </w:rPr>
        <w:t xml:space="preserve"> </w:t>
      </w:r>
      <w:r w:rsidRPr="002F7E20">
        <w:t>этики.</w:t>
      </w:r>
      <w:r w:rsidRPr="002F7E20">
        <w:rPr>
          <w:spacing w:val="19"/>
        </w:rPr>
        <w:t xml:space="preserve"> </w:t>
      </w:r>
      <w:r w:rsidRPr="002F7E20">
        <w:t>4</w:t>
      </w:r>
      <w:r w:rsidRPr="002F7E20">
        <w:rPr>
          <w:spacing w:val="19"/>
        </w:rPr>
        <w:t xml:space="preserve"> </w:t>
      </w:r>
      <w:r w:rsidRPr="002F7E20">
        <w:t>класс.</w:t>
      </w:r>
      <w:r w:rsidRPr="002F7E20">
        <w:rPr>
          <w:spacing w:val="18"/>
        </w:rPr>
        <w:t xml:space="preserve"> </w:t>
      </w:r>
      <w:r w:rsidRPr="002F7E20">
        <w:t>Учебник</w:t>
      </w:r>
      <w:r w:rsidRPr="002F7E20">
        <w:rPr>
          <w:spacing w:val="20"/>
        </w:rPr>
        <w:t xml:space="preserve"> </w:t>
      </w:r>
      <w:r w:rsidRPr="002F7E20">
        <w:t>для</w:t>
      </w:r>
      <w:r w:rsidRPr="002F7E20">
        <w:rPr>
          <w:spacing w:val="19"/>
        </w:rPr>
        <w:t xml:space="preserve"> </w:t>
      </w:r>
      <w:r w:rsidRPr="002F7E20">
        <w:t>общеобразовательных</w:t>
      </w:r>
      <w:r w:rsidRPr="002F7E20">
        <w:rPr>
          <w:spacing w:val="22"/>
        </w:rPr>
        <w:t xml:space="preserve"> </w:t>
      </w:r>
      <w:r w:rsidRPr="002F7E20">
        <w:t>учреждений.</w:t>
      </w:r>
      <w:r w:rsidR="00B54124">
        <w:t xml:space="preserve"> </w:t>
      </w:r>
      <w:r w:rsidRPr="002F7E20">
        <w:t>–</w:t>
      </w:r>
      <w:r w:rsidRPr="002F7E20">
        <w:rPr>
          <w:spacing w:val="-3"/>
        </w:rPr>
        <w:t xml:space="preserve"> </w:t>
      </w:r>
      <w:r w:rsidRPr="002F7E20">
        <w:t>М.:</w:t>
      </w:r>
      <w:r w:rsidRPr="002F7E20">
        <w:rPr>
          <w:spacing w:val="3"/>
        </w:rPr>
        <w:t xml:space="preserve"> </w:t>
      </w:r>
      <w:r w:rsidRPr="002F7E20">
        <w:t>«Просвещение»</w:t>
      </w:r>
      <w:r w:rsidRPr="002F7E20">
        <w:rPr>
          <w:spacing w:val="-7"/>
        </w:rPr>
        <w:t xml:space="preserve"> </w:t>
      </w:r>
      <w:r w:rsidR="00A8149D">
        <w:t>2019</w:t>
      </w:r>
    </w:p>
    <w:p w:rsidR="000758AE" w:rsidRPr="002F7E20" w:rsidRDefault="00E219EC" w:rsidP="00E219EC">
      <w:pPr>
        <w:pStyle w:val="2"/>
        <w:spacing w:before="5" w:line="360" w:lineRule="auto"/>
        <w:ind w:left="426" w:hanging="1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Д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ля</w:t>
      </w:r>
      <w:r w:rsidR="000758AE" w:rsidRPr="002F7E20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="000758AE" w:rsidRPr="002F7E20">
        <w:rPr>
          <w:rFonts w:ascii="Times New Roman" w:hAnsi="Times New Roman" w:cs="Times New Roman"/>
          <w:color w:val="auto"/>
          <w:sz w:val="24"/>
          <w:szCs w:val="24"/>
        </w:rPr>
        <w:t>учителя: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26" w:hanging="1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духовно-нравственной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народов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России.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4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класс.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Учебник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 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30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Программы</w:t>
      </w:r>
      <w:r w:rsidRPr="002F7E20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4класс.</w:t>
      </w:r>
      <w:r w:rsidRPr="002F7E20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 этики.</w:t>
      </w:r>
      <w:r w:rsidRPr="002F7E2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А.И.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F7E20">
        <w:rPr>
          <w:rFonts w:ascii="Times New Roman" w:hAnsi="Times New Roman"/>
          <w:sz w:val="24"/>
          <w:szCs w:val="24"/>
        </w:rPr>
        <w:t>Шемшурина</w:t>
      </w:r>
      <w:proofErr w:type="spellEnd"/>
      <w:r w:rsidRPr="002F7E20">
        <w:rPr>
          <w:rFonts w:ascii="Times New Roman" w:hAnsi="Times New Roman"/>
          <w:sz w:val="24"/>
          <w:szCs w:val="24"/>
        </w:rPr>
        <w:t>.</w:t>
      </w:r>
      <w:r w:rsidRPr="002F7E2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36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Книга</w:t>
      </w:r>
      <w:r w:rsidRPr="002F7E2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учителя.</w:t>
      </w:r>
      <w:r w:rsidRPr="002F7E2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Справочные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материалы</w:t>
      </w:r>
      <w:r w:rsidRPr="002F7E2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общеобразовательных</w:t>
      </w:r>
      <w:r w:rsidRPr="002F7E2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учреждений.</w:t>
      </w:r>
      <w:r w:rsidRPr="002F7E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E219EC">
      <w:pPr>
        <w:pStyle w:val="a3"/>
        <w:widowControl w:val="0"/>
        <w:numPr>
          <w:ilvl w:val="0"/>
          <w:numId w:val="19"/>
        </w:numPr>
        <w:tabs>
          <w:tab w:val="left" w:pos="962"/>
        </w:tabs>
        <w:autoSpaceDE w:val="0"/>
        <w:autoSpaceDN w:val="0"/>
        <w:spacing w:after="0" w:line="360" w:lineRule="auto"/>
        <w:ind w:left="426" w:right="126" w:hanging="124"/>
        <w:contextualSpacing w:val="0"/>
        <w:rPr>
          <w:rFonts w:ascii="Times New Roman" w:hAnsi="Times New Roman"/>
          <w:sz w:val="24"/>
          <w:szCs w:val="24"/>
        </w:rPr>
      </w:pPr>
      <w:r w:rsidRPr="002F7E20">
        <w:rPr>
          <w:rFonts w:ascii="Times New Roman" w:hAnsi="Times New Roman"/>
          <w:sz w:val="24"/>
          <w:szCs w:val="24"/>
        </w:rPr>
        <w:t>Основы</w:t>
      </w:r>
      <w:r w:rsidRPr="002F7E2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религиозных</w:t>
      </w:r>
      <w:r w:rsidRPr="002F7E2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культур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и</w:t>
      </w:r>
      <w:r w:rsidRPr="002F7E2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светской</w:t>
      </w:r>
      <w:r w:rsidRPr="002F7E2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этики.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Книга</w:t>
      </w:r>
      <w:r w:rsidRPr="002F7E2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для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родителей.</w:t>
      </w:r>
      <w:r w:rsidRPr="002F7E2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–</w:t>
      </w:r>
      <w:r w:rsidRPr="002F7E2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М.:</w:t>
      </w:r>
      <w:r w:rsidRPr="002F7E2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2F7E20">
        <w:rPr>
          <w:rFonts w:ascii="Times New Roman" w:hAnsi="Times New Roman"/>
          <w:sz w:val="24"/>
          <w:szCs w:val="24"/>
        </w:rPr>
        <w:t>Просвещение.</w:t>
      </w:r>
    </w:p>
    <w:p w:rsidR="000758AE" w:rsidRPr="002F7E20" w:rsidRDefault="000758AE" w:rsidP="002F7E20">
      <w:pPr>
        <w:widowControl w:val="0"/>
        <w:tabs>
          <w:tab w:val="left" w:pos="962"/>
        </w:tabs>
        <w:autoSpaceDE w:val="0"/>
        <w:autoSpaceDN w:val="0"/>
        <w:spacing w:after="0" w:line="360" w:lineRule="auto"/>
        <w:ind w:left="601" w:right="126"/>
        <w:rPr>
          <w:rFonts w:ascii="Times New Roman" w:hAnsi="Times New Roman"/>
          <w:sz w:val="24"/>
          <w:szCs w:val="24"/>
        </w:rPr>
      </w:pPr>
    </w:p>
    <w:p w:rsidR="000758AE" w:rsidRPr="002F7E20" w:rsidRDefault="000758AE" w:rsidP="002F7E20">
      <w:pPr>
        <w:pStyle w:val="a3"/>
        <w:spacing w:after="0" w:line="360" w:lineRule="auto"/>
        <w:ind w:left="780"/>
        <w:jc w:val="center"/>
        <w:rPr>
          <w:rFonts w:ascii="Times New Roman" w:hAnsi="Times New Roman"/>
          <w:b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7A08" w:rsidRPr="002F7E20" w:rsidRDefault="009F7A08" w:rsidP="002F7E20">
      <w:pPr>
        <w:pStyle w:val="a3"/>
        <w:spacing w:after="0" w:line="360" w:lineRule="auto"/>
        <w:ind w:left="7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3F8B" w:rsidRPr="002F7E20" w:rsidRDefault="00F23F8B" w:rsidP="002F7E20">
      <w:pPr>
        <w:spacing w:line="360" w:lineRule="auto"/>
        <w:rPr>
          <w:sz w:val="24"/>
          <w:szCs w:val="24"/>
        </w:rPr>
      </w:pPr>
    </w:p>
    <w:sectPr w:rsidR="00F23F8B" w:rsidRPr="002F7E20" w:rsidSect="009F7A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4F1C44"/>
    <w:multiLevelType w:val="hybridMultilevel"/>
    <w:tmpl w:val="3800CA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6F6C"/>
    <w:multiLevelType w:val="hybridMultilevel"/>
    <w:tmpl w:val="9E3497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4447"/>
    <w:multiLevelType w:val="hybridMultilevel"/>
    <w:tmpl w:val="40EE4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E54A9"/>
    <w:multiLevelType w:val="hybridMultilevel"/>
    <w:tmpl w:val="34FCFA8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094821"/>
    <w:multiLevelType w:val="hybridMultilevel"/>
    <w:tmpl w:val="9C9452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F8A"/>
    <w:multiLevelType w:val="hybridMultilevel"/>
    <w:tmpl w:val="4EE07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669FE"/>
    <w:multiLevelType w:val="hybridMultilevel"/>
    <w:tmpl w:val="E6143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D2840"/>
    <w:multiLevelType w:val="hybridMultilevel"/>
    <w:tmpl w:val="8D208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F741C"/>
    <w:multiLevelType w:val="hybridMultilevel"/>
    <w:tmpl w:val="192C1218"/>
    <w:lvl w:ilvl="0" w:tplc="2D4E6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F543A5"/>
    <w:multiLevelType w:val="hybridMultilevel"/>
    <w:tmpl w:val="92880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86D68"/>
    <w:multiLevelType w:val="hybridMultilevel"/>
    <w:tmpl w:val="585C5E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943A5"/>
    <w:multiLevelType w:val="hybridMultilevel"/>
    <w:tmpl w:val="BDC81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2099C"/>
    <w:multiLevelType w:val="hybridMultilevel"/>
    <w:tmpl w:val="8F089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9792A"/>
    <w:multiLevelType w:val="hybridMultilevel"/>
    <w:tmpl w:val="49362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99522F"/>
    <w:multiLevelType w:val="hybridMultilevel"/>
    <w:tmpl w:val="554EFC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65996"/>
    <w:multiLevelType w:val="hybridMultilevel"/>
    <w:tmpl w:val="28CEDB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55055"/>
    <w:multiLevelType w:val="hybridMultilevel"/>
    <w:tmpl w:val="2E5A91F6"/>
    <w:lvl w:ilvl="0" w:tplc="222AF020">
      <w:start w:val="1"/>
      <w:numFmt w:val="decimal"/>
      <w:lvlText w:val="%1.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AAD6FE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 w:tplc="8A706608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B7A9AB8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EEEEBEB0"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 w:tplc="DEFAC930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 w:tplc="E9283EB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5A7CCEF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87B6D828"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C4D647F"/>
    <w:multiLevelType w:val="hybridMultilevel"/>
    <w:tmpl w:val="3BEEA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74E1A"/>
    <w:multiLevelType w:val="hybridMultilevel"/>
    <w:tmpl w:val="25D84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21"/>
  </w:num>
  <w:num w:numId="7">
    <w:abstractNumId w:val="16"/>
  </w:num>
  <w:num w:numId="8">
    <w:abstractNumId w:val="18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1"/>
  </w:num>
  <w:num w:numId="14">
    <w:abstractNumId w:val="20"/>
  </w:num>
  <w:num w:numId="15">
    <w:abstractNumId w:val="5"/>
  </w:num>
  <w:num w:numId="16">
    <w:abstractNumId w:val="4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7"/>
  </w:num>
  <w:num w:numId="21">
    <w:abstractNumId w:val="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08"/>
    <w:rsid w:val="000758AE"/>
    <w:rsid w:val="001F1CA5"/>
    <w:rsid w:val="00201291"/>
    <w:rsid w:val="002F7E20"/>
    <w:rsid w:val="00571DAC"/>
    <w:rsid w:val="00713A46"/>
    <w:rsid w:val="0088097C"/>
    <w:rsid w:val="008E3C51"/>
    <w:rsid w:val="009F7A08"/>
    <w:rsid w:val="00A8149D"/>
    <w:rsid w:val="00B46F82"/>
    <w:rsid w:val="00B54124"/>
    <w:rsid w:val="00DE21DB"/>
    <w:rsid w:val="00E219EC"/>
    <w:rsid w:val="00F23F8B"/>
    <w:rsid w:val="00F6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082B"/>
  <w15:docId w15:val="{49F917F6-6B41-4C1C-AD39-F59DDC26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A0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/>
      <w:outlineLvl w:val="0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8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7A08"/>
    <w:pPr>
      <w:ind w:left="720"/>
      <w:contextualSpacing/>
    </w:pPr>
  </w:style>
  <w:style w:type="character" w:styleId="a4">
    <w:name w:val="Hyperlink"/>
    <w:uiPriority w:val="99"/>
    <w:unhideWhenUsed/>
    <w:rsid w:val="009F7A08"/>
    <w:rPr>
      <w:color w:val="0000FF"/>
      <w:u w:val="single"/>
    </w:rPr>
  </w:style>
  <w:style w:type="table" w:styleId="a5">
    <w:name w:val="Table Grid"/>
    <w:basedOn w:val="a1"/>
    <w:uiPriority w:val="59"/>
    <w:rsid w:val="009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7A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F1CA5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1F1CA5"/>
    <w:pPr>
      <w:widowControl w:val="0"/>
      <w:autoSpaceDE w:val="0"/>
      <w:autoSpaceDN w:val="0"/>
      <w:spacing w:after="0" w:line="240" w:lineRule="auto"/>
      <w:ind w:left="242" w:firstLine="70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F1C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"/>
    <w:qFormat/>
    <w:rsid w:val="001F1CA5"/>
    <w:pPr>
      <w:widowControl w:val="0"/>
      <w:autoSpaceDE w:val="0"/>
      <w:autoSpaceDN w:val="0"/>
      <w:spacing w:after="0" w:line="240" w:lineRule="auto"/>
      <w:ind w:left="1637" w:right="1808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9">
    <w:name w:val="Заголовок Знак"/>
    <w:basedOn w:val="a0"/>
    <w:link w:val="a8"/>
    <w:uiPriority w:val="1"/>
    <w:rsid w:val="001F1CA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0758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0758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58AE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7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20</Pages>
  <Words>4218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09112019</dc:creator>
  <cp:lastModifiedBy>Olga</cp:lastModifiedBy>
  <cp:revision>12</cp:revision>
  <dcterms:created xsi:type="dcterms:W3CDTF">2022-12-03T11:50:00Z</dcterms:created>
  <dcterms:modified xsi:type="dcterms:W3CDTF">2023-11-03T13:46:00Z</dcterms:modified>
</cp:coreProperties>
</file>